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04732" w14:textId="77777777" w:rsidR="0006351D" w:rsidRDefault="0006351D">
      <w:pPr>
        <w:suppressAutoHyphens/>
        <w:spacing w:line="360" w:lineRule="auto"/>
        <w:jc w:val="center"/>
        <w:rPr>
          <w:rFonts w:ascii="Times New Roman" w:hAnsi="Times New Roman"/>
          <w:b/>
          <w:spacing w:val="-3"/>
        </w:rPr>
      </w:pPr>
      <w:r>
        <w:rPr>
          <w:rFonts w:ascii="Times New Roman" w:hAnsi="Times New Roman"/>
          <w:b/>
          <w:spacing w:val="-3"/>
        </w:rPr>
        <w:t>Brian D. Smedley, Ph.D.</w:t>
      </w:r>
    </w:p>
    <w:p w14:paraId="3BB7FD9D" w14:textId="77777777" w:rsidR="0006351D" w:rsidRDefault="0006351D">
      <w:pPr>
        <w:suppressAutoHyphens/>
        <w:spacing w:line="360" w:lineRule="auto"/>
        <w:rPr>
          <w:rFonts w:ascii="Times New Roman" w:hAnsi="Times New Roman"/>
          <w:b/>
          <w:spacing w:val="-3"/>
        </w:rPr>
      </w:pPr>
    </w:p>
    <w:p w14:paraId="1C894F92" w14:textId="77777777" w:rsidR="0006351D" w:rsidRDefault="0006351D">
      <w:pPr>
        <w:suppressAutoHyphens/>
        <w:spacing w:line="360" w:lineRule="auto"/>
        <w:rPr>
          <w:rFonts w:ascii="Times New Roman" w:hAnsi="Times New Roman"/>
          <w:b/>
          <w:spacing w:val="-3"/>
        </w:rPr>
      </w:pPr>
    </w:p>
    <w:p w14:paraId="0C9E6DB5" w14:textId="2720F3C7" w:rsidR="00F103F7" w:rsidRDefault="0006351D">
      <w:pPr>
        <w:suppressAutoHyphens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spacing w:val="-3"/>
        </w:rPr>
        <w:t>Brian D. Smedley</w:t>
      </w:r>
      <w:r>
        <w:rPr>
          <w:rFonts w:ascii="Times New Roman" w:hAnsi="Times New Roman"/>
          <w:spacing w:val="-3"/>
        </w:rPr>
        <w:t xml:space="preserve"> is</w:t>
      </w:r>
      <w:r w:rsidR="004C0F69">
        <w:rPr>
          <w:rFonts w:ascii="Times New Roman" w:hAnsi="Times New Roman"/>
          <w:spacing w:val="-3"/>
        </w:rPr>
        <w:t xml:space="preserve"> an Equity Scholar</w:t>
      </w:r>
      <w:r w:rsidR="002A5F67">
        <w:rPr>
          <w:rFonts w:ascii="Times New Roman" w:hAnsi="Times New Roman"/>
          <w:spacing w:val="-3"/>
        </w:rPr>
        <w:t xml:space="preserve"> and Senior Fellow</w:t>
      </w:r>
      <w:r w:rsidR="004C0F69">
        <w:rPr>
          <w:rFonts w:ascii="Times New Roman" w:hAnsi="Times New Roman"/>
          <w:spacing w:val="-3"/>
        </w:rPr>
        <w:t xml:space="preserve"> at the Urban Institute, where</w:t>
      </w:r>
      <w:r w:rsidR="00417688">
        <w:rPr>
          <w:rFonts w:ascii="Times New Roman" w:hAnsi="Times New Roman"/>
          <w:spacing w:val="-3"/>
        </w:rPr>
        <w:t xml:space="preserve"> he conduct</w:t>
      </w:r>
      <w:r w:rsidR="002A5F67">
        <w:rPr>
          <w:rFonts w:ascii="Times New Roman" w:hAnsi="Times New Roman"/>
          <w:spacing w:val="-3"/>
        </w:rPr>
        <w:t>s</w:t>
      </w:r>
      <w:r w:rsidR="00417688">
        <w:rPr>
          <w:rFonts w:ascii="Times New Roman" w:hAnsi="Times New Roman"/>
          <w:spacing w:val="-3"/>
        </w:rPr>
        <w:t xml:space="preserve"> research and policy analysis to address structural and institutional forms of racism</w:t>
      </w:r>
      <w:r w:rsidR="00612F3F">
        <w:rPr>
          <w:rFonts w:ascii="Times New Roman" w:hAnsi="Times New Roman"/>
          <w:spacing w:val="-3"/>
        </w:rPr>
        <w:t xml:space="preserve"> that impact the health and well-being of people of color.  </w:t>
      </w:r>
      <w:r w:rsidR="002538E4">
        <w:rPr>
          <w:rFonts w:ascii="Times New Roman" w:hAnsi="Times New Roman"/>
          <w:spacing w:val="-3"/>
        </w:rPr>
        <w:t xml:space="preserve">Among the programs he leads at the Urban Institute is “Unequal Treatment at 20,” </w:t>
      </w:r>
      <w:r w:rsidR="00753202">
        <w:rPr>
          <w:rFonts w:ascii="Times New Roman" w:hAnsi="Times New Roman"/>
          <w:spacing w:val="-3"/>
        </w:rPr>
        <w:t>an effort to accelerate progress toward health care equity b</w:t>
      </w:r>
      <w:r w:rsidR="002F5665">
        <w:rPr>
          <w:rFonts w:ascii="Times New Roman" w:hAnsi="Times New Roman"/>
          <w:spacing w:val="-3"/>
        </w:rPr>
        <w:t xml:space="preserve">y </w:t>
      </w:r>
      <w:r w:rsidR="000E2D45">
        <w:rPr>
          <w:rFonts w:ascii="Times New Roman" w:hAnsi="Times New Roman"/>
          <w:spacing w:val="-3"/>
        </w:rPr>
        <w:t>identifying key policy levers and advancing a new research agenda</w:t>
      </w:r>
      <w:r w:rsidR="0084210F">
        <w:rPr>
          <w:rFonts w:ascii="Times New Roman" w:hAnsi="Times New Roman"/>
          <w:spacing w:val="-3"/>
        </w:rPr>
        <w:t xml:space="preserve"> focused </w:t>
      </w:r>
      <w:r w:rsidR="00020105">
        <w:rPr>
          <w:rFonts w:ascii="Times New Roman" w:hAnsi="Times New Roman"/>
          <w:spacing w:val="-3"/>
        </w:rPr>
        <w:t xml:space="preserve">on dismantling all forms of racism in health care training and clinical settings.  </w:t>
      </w:r>
      <w:r w:rsidR="00612F3F">
        <w:rPr>
          <w:rFonts w:ascii="Times New Roman" w:hAnsi="Times New Roman"/>
          <w:spacing w:val="-3"/>
        </w:rPr>
        <w:t>Formerly, Dr. Smedley was</w:t>
      </w:r>
      <w:r>
        <w:rPr>
          <w:rFonts w:ascii="Times New Roman" w:hAnsi="Times New Roman"/>
          <w:spacing w:val="-3"/>
        </w:rPr>
        <w:t xml:space="preserve"> </w:t>
      </w:r>
      <w:r w:rsidR="00685E2D">
        <w:rPr>
          <w:rFonts w:ascii="Times New Roman" w:hAnsi="Times New Roman"/>
          <w:spacing w:val="-3"/>
        </w:rPr>
        <w:t>Chief of Psychology in the Public Interest</w:t>
      </w:r>
      <w:r w:rsidR="00B36B8F">
        <w:rPr>
          <w:rFonts w:ascii="Times New Roman" w:hAnsi="Times New Roman"/>
          <w:spacing w:val="-3"/>
        </w:rPr>
        <w:t xml:space="preserve"> at the American Psychological Association (APA)</w:t>
      </w:r>
      <w:r w:rsidR="00685E2D">
        <w:rPr>
          <w:rFonts w:ascii="Times New Roman" w:hAnsi="Times New Roman"/>
          <w:spacing w:val="-3"/>
        </w:rPr>
        <w:t xml:space="preserve">, where he </w:t>
      </w:r>
      <w:r w:rsidR="00020105">
        <w:rPr>
          <w:rFonts w:ascii="Times New Roman" w:hAnsi="Times New Roman"/>
          <w:spacing w:val="-3"/>
        </w:rPr>
        <w:t>led</w:t>
      </w:r>
      <w:r w:rsidR="00685E2D">
        <w:rPr>
          <w:rFonts w:ascii="Times New Roman" w:hAnsi="Times New Roman"/>
          <w:spacing w:val="-3"/>
        </w:rPr>
        <w:t xml:space="preserve"> APA’s efforts to </w:t>
      </w:r>
      <w:r w:rsidR="00685E2D" w:rsidRPr="00685E2D">
        <w:rPr>
          <w:rFonts w:ascii="Times New Roman" w:hAnsi="Times New Roman"/>
          <w:spacing w:val="-3"/>
        </w:rPr>
        <w:t>appl</w:t>
      </w:r>
      <w:r w:rsidR="00685E2D">
        <w:rPr>
          <w:rFonts w:ascii="Times New Roman" w:hAnsi="Times New Roman"/>
          <w:spacing w:val="-3"/>
        </w:rPr>
        <w:t>y</w:t>
      </w:r>
      <w:r w:rsidR="00685E2D" w:rsidRPr="00685E2D">
        <w:rPr>
          <w:rFonts w:ascii="Times New Roman" w:hAnsi="Times New Roman"/>
          <w:spacing w:val="-3"/>
        </w:rPr>
        <w:t xml:space="preserve"> the science and practice of psychology to the fundamental problems of human welfare and social justice.</w:t>
      </w:r>
      <w:r w:rsidR="00685E2D">
        <w:rPr>
          <w:rFonts w:ascii="Times New Roman" w:hAnsi="Times New Roman"/>
          <w:spacing w:val="-3"/>
        </w:rPr>
        <w:t xml:space="preserve">  </w:t>
      </w:r>
      <w:r w:rsidR="00020105">
        <w:rPr>
          <w:rFonts w:ascii="Times New Roman" w:hAnsi="Times New Roman"/>
          <w:spacing w:val="-3"/>
        </w:rPr>
        <w:t>In this role, Dr. Smedley was deeply involved in APA’s historic apology</w:t>
      </w:r>
      <w:r w:rsidR="00B36811">
        <w:rPr>
          <w:rFonts w:ascii="Times New Roman" w:hAnsi="Times New Roman"/>
          <w:spacing w:val="-3"/>
        </w:rPr>
        <w:t xml:space="preserve"> for psychology’s contributions to scientific </w:t>
      </w:r>
      <w:r w:rsidR="00187C7A">
        <w:rPr>
          <w:rFonts w:ascii="Times New Roman" w:hAnsi="Times New Roman"/>
          <w:spacing w:val="-3"/>
        </w:rPr>
        <w:t>racism and</w:t>
      </w:r>
      <w:r w:rsidR="00B36811">
        <w:rPr>
          <w:rFonts w:ascii="Times New Roman" w:hAnsi="Times New Roman"/>
          <w:spacing w:val="-3"/>
        </w:rPr>
        <w:t xml:space="preserve"> </w:t>
      </w:r>
      <w:r w:rsidR="00187C7A">
        <w:rPr>
          <w:rFonts w:ascii="Times New Roman" w:hAnsi="Times New Roman"/>
          <w:spacing w:val="-3"/>
        </w:rPr>
        <w:t>plans to correct this history and advance an anti</w:t>
      </w:r>
      <w:r w:rsidR="00FB6781">
        <w:rPr>
          <w:rFonts w:ascii="Times New Roman" w:hAnsi="Times New Roman"/>
          <w:spacing w:val="-3"/>
        </w:rPr>
        <w:t>-</w:t>
      </w:r>
      <w:r w:rsidR="00187C7A">
        <w:rPr>
          <w:rFonts w:ascii="Times New Roman" w:hAnsi="Times New Roman"/>
          <w:spacing w:val="-3"/>
        </w:rPr>
        <w:t>racist agenda</w:t>
      </w:r>
      <w:r w:rsidR="004D5B4C">
        <w:rPr>
          <w:rFonts w:ascii="Times New Roman" w:hAnsi="Times New Roman"/>
          <w:spacing w:val="-3"/>
        </w:rPr>
        <w:t xml:space="preserve"> in the discipline</w:t>
      </w:r>
      <w:r w:rsidR="00187C7A">
        <w:rPr>
          <w:rFonts w:ascii="Times New Roman" w:hAnsi="Times New Roman"/>
          <w:spacing w:val="-3"/>
        </w:rPr>
        <w:t xml:space="preserve">.  </w:t>
      </w:r>
      <w:r w:rsidR="00685E2D">
        <w:rPr>
          <w:rFonts w:ascii="Times New Roman" w:hAnsi="Times New Roman"/>
          <w:spacing w:val="-3"/>
        </w:rPr>
        <w:t>A national thought leader in the field of health equity, Dr. Smedley got his start in Washington, D.C</w:t>
      </w:r>
      <w:r w:rsidR="00685E2D" w:rsidRPr="00685E2D">
        <w:rPr>
          <w:rFonts w:ascii="Times New Roman" w:hAnsi="Times New Roman"/>
          <w:spacing w:val="-3"/>
        </w:rPr>
        <w:t>.</w:t>
      </w:r>
      <w:r w:rsidR="000676E3">
        <w:rPr>
          <w:rFonts w:ascii="Times New Roman" w:hAnsi="Times New Roman"/>
          <w:spacing w:val="-3"/>
        </w:rPr>
        <w:t xml:space="preserve"> in 1993</w:t>
      </w:r>
      <w:r w:rsidR="00685E2D">
        <w:rPr>
          <w:rFonts w:ascii="Times New Roman" w:hAnsi="Times New Roman"/>
          <w:spacing w:val="-3"/>
        </w:rPr>
        <w:t xml:space="preserve"> as an APA Congressional Science Fellow, and subsequently served at APA as Director of Public Interest Policy.  </w:t>
      </w:r>
      <w:r w:rsidR="00BA0ABD">
        <w:rPr>
          <w:rFonts w:ascii="Times New Roman" w:hAnsi="Times New Roman"/>
          <w:spacing w:val="-3"/>
        </w:rPr>
        <w:t>Previousl</w:t>
      </w:r>
      <w:r w:rsidR="00685E2D">
        <w:rPr>
          <w:rFonts w:ascii="Times New Roman" w:hAnsi="Times New Roman"/>
          <w:spacing w:val="-3"/>
        </w:rPr>
        <w:t xml:space="preserve">y, he was </w:t>
      </w:r>
      <w:r w:rsidR="00DA4D6E">
        <w:rPr>
          <w:rFonts w:ascii="Times New Roman" w:hAnsi="Times New Roman"/>
          <w:spacing w:val="-3"/>
        </w:rPr>
        <w:t>co-founder and Executive Director of the National Collaborative for Health Equity</w:t>
      </w:r>
      <w:r w:rsidR="00685E2D">
        <w:rPr>
          <w:rFonts w:ascii="Times New Roman" w:hAnsi="Times New Roman"/>
          <w:spacing w:val="-3"/>
        </w:rPr>
        <w:t xml:space="preserve"> (</w:t>
      </w:r>
      <w:hyperlink r:id="rId6" w:history="1">
        <w:r w:rsidR="00685E2D" w:rsidRPr="002121CF">
          <w:rPr>
            <w:rStyle w:val="Hyperlink"/>
            <w:rFonts w:ascii="Times New Roman" w:hAnsi="Times New Roman"/>
            <w:spacing w:val="-3"/>
          </w:rPr>
          <w:t>www.nationalcollaborative.org</w:t>
        </w:r>
      </w:hyperlink>
      <w:r w:rsidR="00685E2D">
        <w:rPr>
          <w:rFonts w:ascii="Times New Roman" w:hAnsi="Times New Roman"/>
          <w:spacing w:val="-3"/>
        </w:rPr>
        <w:t>)</w:t>
      </w:r>
      <w:r w:rsidR="00D95786">
        <w:rPr>
          <w:rFonts w:ascii="Times New Roman" w:hAnsi="Times New Roman"/>
          <w:spacing w:val="-3"/>
        </w:rPr>
        <w:t xml:space="preserve">, </w:t>
      </w:r>
      <w:r w:rsidR="00DA4D6E">
        <w:rPr>
          <w:rFonts w:ascii="Times New Roman" w:hAnsi="Times New Roman"/>
          <w:spacing w:val="-3"/>
        </w:rPr>
        <w:t xml:space="preserve">a project that connects research, policy analysis, and communications with on-the-ground activism to advance health equity.  </w:t>
      </w:r>
      <w:r w:rsidR="00D95786">
        <w:rPr>
          <w:rFonts w:ascii="Times New Roman" w:hAnsi="Times New Roman"/>
          <w:spacing w:val="-3"/>
        </w:rPr>
        <w:t xml:space="preserve">He </w:t>
      </w:r>
      <w:r w:rsidR="00685E2D">
        <w:rPr>
          <w:rFonts w:ascii="Times New Roman" w:hAnsi="Times New Roman"/>
          <w:spacing w:val="-3"/>
        </w:rPr>
        <w:t>wa</w:t>
      </w:r>
      <w:r w:rsidR="00D95786">
        <w:rPr>
          <w:rFonts w:ascii="Times New Roman" w:hAnsi="Times New Roman"/>
          <w:spacing w:val="-3"/>
        </w:rPr>
        <w:t xml:space="preserve">s also co-Director of the Robert Wood Johnson Foundation Culture of Health Leadership National Program Center.  </w:t>
      </w:r>
      <w:r w:rsidR="00DA4D6E">
        <w:rPr>
          <w:rFonts w:ascii="Times New Roman" w:hAnsi="Times New Roman"/>
          <w:spacing w:val="-3"/>
        </w:rPr>
        <w:t xml:space="preserve">From 2008 to 2014, Dr. Smedley was </w:t>
      </w:r>
      <w:r w:rsidR="00DA4D6E" w:rsidRPr="00DA4D6E">
        <w:rPr>
          <w:rFonts w:ascii="Times New Roman" w:hAnsi="Times New Roman"/>
          <w:spacing w:val="-3"/>
        </w:rPr>
        <w:t>Vice President and Director of the</w:t>
      </w:r>
      <w:r w:rsidR="00DA4D6E">
        <w:rPr>
          <w:rFonts w:ascii="Times New Roman" w:hAnsi="Times New Roman"/>
          <w:spacing w:val="-3"/>
        </w:rPr>
        <w:t xml:space="preserve"> Health Policy Institute of </w:t>
      </w:r>
      <w:r w:rsidR="005F7CF0">
        <w:rPr>
          <w:rFonts w:ascii="Times New Roman" w:hAnsi="Times New Roman"/>
          <w:spacing w:val="-3"/>
        </w:rPr>
        <w:t>the Joint Center for Political and Economic Studies</w:t>
      </w:r>
      <w:r w:rsidR="00F547B4">
        <w:rPr>
          <w:rFonts w:ascii="Times New Roman" w:hAnsi="Times New Roman"/>
          <w:spacing w:val="-3"/>
        </w:rPr>
        <w:t xml:space="preserve"> in Washington, DC</w:t>
      </w:r>
      <w:r w:rsidR="005F7CF0">
        <w:rPr>
          <w:rFonts w:ascii="Times New Roman" w:hAnsi="Times New Roman"/>
          <w:spacing w:val="-3"/>
        </w:rPr>
        <w:t>,</w:t>
      </w:r>
      <w:r w:rsidR="00DA4D6E">
        <w:rPr>
          <w:rFonts w:ascii="Times New Roman" w:hAnsi="Times New Roman"/>
          <w:spacing w:val="-3"/>
        </w:rPr>
        <w:t xml:space="preserve"> a research and policy organization focused on addressing the needs of communities of color</w:t>
      </w:r>
      <w:r w:rsidR="00F547B4">
        <w:rPr>
          <w:rFonts w:ascii="Times New Roman" w:hAnsi="Times New Roman"/>
          <w:spacing w:val="-3"/>
        </w:rPr>
        <w:t xml:space="preserve">.  </w:t>
      </w:r>
      <w:r w:rsidR="008544CE">
        <w:rPr>
          <w:rFonts w:ascii="Times New Roman" w:hAnsi="Times New Roman"/>
          <w:spacing w:val="-3"/>
        </w:rPr>
        <w:t xml:space="preserve">In this role, Dr. Smedley led the </w:t>
      </w:r>
      <w:r w:rsidR="008544CE" w:rsidRPr="000360AA">
        <w:rPr>
          <w:rFonts w:ascii="Times New Roman" w:hAnsi="Times New Roman"/>
          <w:smallCaps/>
          <w:spacing w:val="-3"/>
        </w:rPr>
        <w:t>Place Matters</w:t>
      </w:r>
      <w:r w:rsidR="000213B5">
        <w:rPr>
          <w:rFonts w:ascii="Times New Roman" w:hAnsi="Times New Roman"/>
          <w:spacing w:val="-3"/>
        </w:rPr>
        <w:t xml:space="preserve"> (now, Collaboratives for Health Equity) national initiative to elevate the voices of local leaders seeking</w:t>
      </w:r>
      <w:r w:rsidR="000360AA">
        <w:rPr>
          <w:rFonts w:ascii="Times New Roman" w:hAnsi="Times New Roman"/>
          <w:spacing w:val="-3"/>
        </w:rPr>
        <w:t xml:space="preserve"> to address the role of place (and specifically, residential segregation) as a fundamental driver of racial health inequities.  </w:t>
      </w:r>
      <w:r w:rsidR="00685E2D">
        <w:rPr>
          <w:rFonts w:ascii="Times New Roman" w:hAnsi="Times New Roman"/>
          <w:spacing w:val="-3"/>
        </w:rPr>
        <w:t>Previously</w:t>
      </w:r>
      <w:r w:rsidR="00F547B4">
        <w:rPr>
          <w:rFonts w:ascii="Times New Roman" w:hAnsi="Times New Roman"/>
          <w:spacing w:val="-3"/>
        </w:rPr>
        <w:t>,</w:t>
      </w:r>
      <w:r w:rsidR="00C51A9E">
        <w:rPr>
          <w:rFonts w:ascii="Times New Roman" w:hAnsi="Times New Roman"/>
          <w:spacing w:val="-3"/>
        </w:rPr>
        <w:t xml:space="preserve"> </w:t>
      </w:r>
      <w:r w:rsidR="00DA4D6E">
        <w:rPr>
          <w:rFonts w:ascii="Times New Roman" w:hAnsi="Times New Roman"/>
          <w:spacing w:val="-3"/>
        </w:rPr>
        <w:t xml:space="preserve">Dr. </w:t>
      </w:r>
      <w:r w:rsidR="00F547B4">
        <w:rPr>
          <w:rFonts w:ascii="Times New Roman" w:hAnsi="Times New Roman"/>
          <w:spacing w:val="-3"/>
        </w:rPr>
        <w:t xml:space="preserve">Smedley was </w:t>
      </w:r>
      <w:r w:rsidR="0093232E">
        <w:rPr>
          <w:rFonts w:ascii="Times New Roman" w:hAnsi="Times New Roman"/>
          <w:spacing w:val="-3"/>
        </w:rPr>
        <w:t>Research</w:t>
      </w:r>
      <w:r w:rsidR="00672B59">
        <w:rPr>
          <w:rFonts w:ascii="Times New Roman" w:hAnsi="Times New Roman"/>
          <w:spacing w:val="-3"/>
        </w:rPr>
        <w:t xml:space="preserve"> Director </w:t>
      </w:r>
      <w:r w:rsidR="0093232E">
        <w:rPr>
          <w:rFonts w:ascii="Times New Roman" w:hAnsi="Times New Roman"/>
          <w:spacing w:val="-3"/>
        </w:rPr>
        <w:t xml:space="preserve">and co-founder </w:t>
      </w:r>
      <w:r w:rsidR="00672B59">
        <w:rPr>
          <w:rFonts w:ascii="Times New Roman" w:hAnsi="Times New Roman"/>
          <w:spacing w:val="-3"/>
        </w:rPr>
        <w:t xml:space="preserve">of a </w:t>
      </w:r>
      <w:r w:rsidR="0093232E">
        <w:rPr>
          <w:rFonts w:ascii="Times New Roman" w:hAnsi="Times New Roman"/>
          <w:spacing w:val="-3"/>
        </w:rPr>
        <w:t xml:space="preserve">communications, </w:t>
      </w:r>
      <w:r w:rsidR="00672B59">
        <w:rPr>
          <w:rFonts w:ascii="Times New Roman" w:hAnsi="Times New Roman"/>
          <w:spacing w:val="-3"/>
        </w:rPr>
        <w:t>research</w:t>
      </w:r>
      <w:r w:rsidR="0093232E">
        <w:rPr>
          <w:rFonts w:ascii="Times New Roman" w:hAnsi="Times New Roman"/>
          <w:spacing w:val="-3"/>
        </w:rPr>
        <w:t xml:space="preserve"> and</w:t>
      </w:r>
      <w:r w:rsidR="00672B59">
        <w:rPr>
          <w:rFonts w:ascii="Times New Roman" w:hAnsi="Times New Roman"/>
          <w:spacing w:val="-3"/>
        </w:rPr>
        <w:t xml:space="preserve"> policy organization, The Opportunity Agenda (</w:t>
      </w:r>
      <w:hyperlink r:id="rId7" w:history="1">
        <w:r w:rsidR="0093232E" w:rsidRPr="00D76F0C">
          <w:rPr>
            <w:rStyle w:val="Hyperlink"/>
            <w:rFonts w:ascii="Times New Roman" w:hAnsi="Times New Roman"/>
            <w:spacing w:val="-3"/>
          </w:rPr>
          <w:t>www.opportunityagenda.org</w:t>
        </w:r>
      </w:hyperlink>
      <w:r w:rsidR="00672B59">
        <w:rPr>
          <w:rFonts w:ascii="Times New Roman" w:hAnsi="Times New Roman"/>
          <w:spacing w:val="-3"/>
        </w:rPr>
        <w:t>)</w:t>
      </w:r>
      <w:r w:rsidR="00F547B4">
        <w:rPr>
          <w:rFonts w:ascii="Times New Roman" w:hAnsi="Times New Roman"/>
          <w:spacing w:val="-3"/>
        </w:rPr>
        <w:t>, wh</w:t>
      </w:r>
      <w:r w:rsidR="00F56E42">
        <w:rPr>
          <w:rFonts w:ascii="Times New Roman" w:hAnsi="Times New Roman"/>
          <w:spacing w:val="-3"/>
        </w:rPr>
        <w:t>ich seeks</w:t>
      </w:r>
      <w:r w:rsidR="00F547B4">
        <w:rPr>
          <w:rFonts w:ascii="Times New Roman" w:hAnsi="Times New Roman"/>
          <w:spacing w:val="-3"/>
        </w:rPr>
        <w:t xml:space="preserve"> to build the national will to expand opportunity for all</w:t>
      </w:r>
      <w:r w:rsidR="00672B59">
        <w:rPr>
          <w:rFonts w:ascii="Times New Roman" w:hAnsi="Times New Roman"/>
          <w:spacing w:val="-3"/>
        </w:rPr>
        <w:t>.</w:t>
      </w:r>
      <w:r w:rsidR="00F547B4">
        <w:rPr>
          <w:rFonts w:ascii="Times New Roman" w:hAnsi="Times New Roman"/>
          <w:spacing w:val="-3"/>
        </w:rPr>
        <w:t xml:space="preserve">  Prior to helping launch The Opportunity Agenda</w:t>
      </w:r>
      <w:r w:rsidR="00672B59">
        <w:rPr>
          <w:rFonts w:ascii="Times New Roman" w:hAnsi="Times New Roman"/>
          <w:spacing w:val="-3"/>
        </w:rPr>
        <w:t xml:space="preserve">, </w:t>
      </w:r>
      <w:r w:rsidR="00DA4D6E">
        <w:rPr>
          <w:rFonts w:ascii="Times New Roman" w:hAnsi="Times New Roman"/>
          <w:spacing w:val="-3"/>
        </w:rPr>
        <w:t xml:space="preserve">Dr. </w:t>
      </w:r>
      <w:r w:rsidR="00F547B4">
        <w:rPr>
          <w:rFonts w:ascii="Times New Roman" w:hAnsi="Times New Roman"/>
          <w:spacing w:val="-3"/>
        </w:rPr>
        <w:t>Smedley</w:t>
      </w:r>
      <w:r w:rsidR="00672B59">
        <w:rPr>
          <w:rFonts w:ascii="Times New Roman" w:hAnsi="Times New Roman"/>
          <w:spacing w:val="-3"/>
        </w:rPr>
        <w:t xml:space="preserve"> was </w:t>
      </w:r>
      <w:r>
        <w:rPr>
          <w:rFonts w:ascii="Times New Roman" w:hAnsi="Times New Roman"/>
          <w:spacing w:val="-3"/>
        </w:rPr>
        <w:t xml:space="preserve">a Senior Program Officer </w:t>
      </w:r>
      <w:r w:rsidR="00685E2D">
        <w:rPr>
          <w:rFonts w:ascii="Times New Roman" w:hAnsi="Times New Roman"/>
          <w:spacing w:val="-3"/>
        </w:rPr>
        <w:t>at</w:t>
      </w:r>
      <w:r w:rsidR="00F103F7"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3"/>
        </w:rPr>
        <w:t>the Institute of Medicine (IOM), where he served as Study Director for the IOM report</w:t>
      </w:r>
      <w:r w:rsidR="00BA093E">
        <w:rPr>
          <w:rFonts w:ascii="Times New Roman" w:hAnsi="Times New Roman"/>
          <w:spacing w:val="-3"/>
        </w:rPr>
        <w:t>s</w:t>
      </w:r>
      <w:r>
        <w:rPr>
          <w:rFonts w:ascii="Times New Roman" w:hAnsi="Times New Roman"/>
          <w:spacing w:val="-3"/>
        </w:rPr>
        <w:t xml:space="preserve">, </w:t>
      </w:r>
      <w:r w:rsidR="00BA093E">
        <w:rPr>
          <w:rFonts w:ascii="Times New Roman" w:hAnsi="Times New Roman"/>
          <w:i/>
          <w:spacing w:val="-3"/>
        </w:rPr>
        <w:t xml:space="preserve">In the Nation’s Compelling Interest: Ensuring Diversity in the Health Care Workforce </w:t>
      </w:r>
      <w:r w:rsidR="00BA093E">
        <w:rPr>
          <w:rFonts w:ascii="Times New Roman" w:hAnsi="Times New Roman"/>
          <w:spacing w:val="-3"/>
        </w:rPr>
        <w:t xml:space="preserve">and </w:t>
      </w:r>
      <w:r>
        <w:rPr>
          <w:rFonts w:ascii="Times New Roman" w:hAnsi="Times New Roman"/>
          <w:i/>
          <w:iCs/>
          <w:spacing w:val="-3"/>
        </w:rPr>
        <w:t xml:space="preserve">Unequal Treatment:  </w:t>
      </w:r>
      <w:r>
        <w:rPr>
          <w:rFonts w:ascii="Times New Roman" w:hAnsi="Times New Roman"/>
          <w:i/>
          <w:iCs/>
          <w:spacing w:val="-3"/>
        </w:rPr>
        <w:lastRenderedPageBreak/>
        <w:t>Confronting Racial and Ethnic Disparities in Health Care</w:t>
      </w:r>
      <w:r w:rsidR="00672B59">
        <w:rPr>
          <w:rFonts w:ascii="Times New Roman" w:hAnsi="Times New Roman"/>
          <w:spacing w:val="-3"/>
        </w:rPr>
        <w:t xml:space="preserve">, among other reports on diversity in the health professions and minority health research policy. </w:t>
      </w:r>
      <w:r>
        <w:rPr>
          <w:rFonts w:ascii="Times New Roman" w:hAnsi="Times New Roman"/>
          <w:spacing w:val="-3"/>
        </w:rPr>
        <w:t xml:space="preserve"> Among his awards and distinctions, </w:t>
      </w:r>
      <w:r w:rsidR="00A15BE1">
        <w:rPr>
          <w:rFonts w:ascii="Times New Roman" w:hAnsi="Times New Roman"/>
          <w:spacing w:val="-3"/>
        </w:rPr>
        <w:t>in 20</w:t>
      </w:r>
      <w:r w:rsidR="007B1DC5">
        <w:rPr>
          <w:rFonts w:ascii="Times New Roman" w:hAnsi="Times New Roman"/>
          <w:spacing w:val="-3"/>
        </w:rPr>
        <w:t xml:space="preserve">21 Smedley was awarded the David Blumenthal Health Equity Champion Award from the Morehouse School of Medicine; </w:t>
      </w:r>
      <w:r w:rsidR="00DD58CD">
        <w:rPr>
          <w:rFonts w:ascii="Times New Roman" w:hAnsi="Times New Roman"/>
          <w:spacing w:val="-3"/>
        </w:rPr>
        <w:t xml:space="preserve">in </w:t>
      </w:r>
      <w:r w:rsidR="002113B3">
        <w:rPr>
          <w:rFonts w:ascii="Times New Roman" w:hAnsi="Times New Roman"/>
          <w:spacing w:val="-3"/>
        </w:rPr>
        <w:t xml:space="preserve">2013 Smedley received the American Public Health Association’s Cornely Award for social activism; in </w:t>
      </w:r>
      <w:r w:rsidR="00137FFC">
        <w:rPr>
          <w:rFonts w:ascii="Times New Roman" w:hAnsi="Times New Roman"/>
          <w:spacing w:val="-3"/>
        </w:rPr>
        <w:t xml:space="preserve">2009 Smedley </w:t>
      </w:r>
      <w:r w:rsidR="006D67D1">
        <w:rPr>
          <w:rFonts w:ascii="Times New Roman" w:hAnsi="Times New Roman"/>
          <w:spacing w:val="-3"/>
        </w:rPr>
        <w:t>was awarded</w:t>
      </w:r>
      <w:r w:rsidR="00137FFC">
        <w:rPr>
          <w:rFonts w:ascii="Times New Roman" w:hAnsi="Times New Roman"/>
          <w:spacing w:val="-3"/>
        </w:rPr>
        <w:t xml:space="preserve"> the Congressional Black Caucus Congressional Leadership in Advocacy Award; </w:t>
      </w:r>
      <w:r w:rsidR="00F103F7">
        <w:rPr>
          <w:rFonts w:ascii="Times New Roman" w:hAnsi="Times New Roman"/>
          <w:spacing w:val="-3"/>
        </w:rPr>
        <w:t xml:space="preserve">in 2005 he received a Presidential Citation from the APA; </w:t>
      </w:r>
      <w:r w:rsidR="00137FFC">
        <w:rPr>
          <w:rFonts w:ascii="Times New Roman" w:hAnsi="Times New Roman"/>
          <w:spacing w:val="-3"/>
        </w:rPr>
        <w:t xml:space="preserve">in </w:t>
      </w:r>
      <w:r w:rsidR="00DD58CD">
        <w:rPr>
          <w:rFonts w:ascii="Times New Roman" w:hAnsi="Times New Roman"/>
          <w:spacing w:val="-3"/>
        </w:rPr>
        <w:t xml:space="preserve">2004 </w:t>
      </w:r>
      <w:r w:rsidR="00137FFC">
        <w:rPr>
          <w:rFonts w:ascii="Times New Roman" w:hAnsi="Times New Roman"/>
          <w:spacing w:val="-3"/>
        </w:rPr>
        <w:t>he</w:t>
      </w:r>
      <w:r w:rsidR="00DD58CD">
        <w:rPr>
          <w:rFonts w:ascii="Times New Roman" w:hAnsi="Times New Roman"/>
          <w:spacing w:val="-3"/>
        </w:rPr>
        <w:t xml:space="preserve"> was honored by the Rainbow/PUSH coalition as a “Health Trailblazer” award winner</w:t>
      </w:r>
      <w:r w:rsidR="00022355">
        <w:rPr>
          <w:rFonts w:ascii="Times New Roman" w:hAnsi="Times New Roman"/>
          <w:spacing w:val="-3"/>
        </w:rPr>
        <w:t>;</w:t>
      </w:r>
      <w:r w:rsidR="00DD58CD">
        <w:rPr>
          <w:rFonts w:ascii="Times New Roman" w:hAnsi="Times New Roman"/>
          <w:spacing w:val="-3"/>
        </w:rPr>
        <w:t xml:space="preserve"> </w:t>
      </w:r>
      <w:r w:rsidR="00F56E42">
        <w:rPr>
          <w:rFonts w:ascii="Times New Roman" w:hAnsi="Times New Roman"/>
          <w:spacing w:val="-3"/>
        </w:rPr>
        <w:t xml:space="preserve">and </w:t>
      </w:r>
      <w:r>
        <w:rPr>
          <w:rFonts w:ascii="Times New Roman" w:hAnsi="Times New Roman"/>
          <w:spacing w:val="-3"/>
        </w:rPr>
        <w:t>in 200</w:t>
      </w:r>
      <w:r w:rsidR="00672B59">
        <w:rPr>
          <w:rFonts w:ascii="Times New Roman" w:hAnsi="Times New Roman"/>
          <w:spacing w:val="-3"/>
        </w:rPr>
        <w:t>2</w:t>
      </w:r>
      <w:r w:rsidR="000546DA">
        <w:rPr>
          <w:rFonts w:ascii="Times New Roman" w:hAnsi="Times New Roman"/>
          <w:spacing w:val="-3"/>
        </w:rPr>
        <w:t xml:space="preserve"> </w:t>
      </w:r>
      <w:r w:rsidR="00DD58CD">
        <w:rPr>
          <w:rFonts w:ascii="Times New Roman" w:hAnsi="Times New Roman"/>
          <w:spacing w:val="-3"/>
        </w:rPr>
        <w:t xml:space="preserve">he </w:t>
      </w:r>
      <w:r>
        <w:rPr>
          <w:rFonts w:ascii="Times New Roman" w:hAnsi="Times New Roman"/>
          <w:spacing w:val="-3"/>
        </w:rPr>
        <w:t>was awarded the Congressional Black Caucus “Healthcare Hero” award</w:t>
      </w:r>
      <w:r>
        <w:rPr>
          <w:rFonts w:ascii="Times New Roman" w:hAnsi="Times New Roman"/>
        </w:rPr>
        <w:t>.</w:t>
      </w:r>
      <w:r w:rsidR="00AB0CB0">
        <w:rPr>
          <w:rFonts w:ascii="Times New Roman" w:hAnsi="Times New Roman"/>
        </w:rPr>
        <w:t xml:space="preserve">  Dr. Smedley received a Ph.D. degree in Clinical Psychology from UCLA in 1992, and an A.B. degree in Psychology &amp; Social Relations from Harvard University in 1986.</w:t>
      </w:r>
    </w:p>
    <w:p w14:paraId="5ABE5E37" w14:textId="63F6C2DC" w:rsidR="0006351D" w:rsidRDefault="0006351D">
      <w:pPr>
        <w:suppressAutoHyphens/>
        <w:spacing w:line="360" w:lineRule="auto"/>
        <w:rPr>
          <w:spacing w:val="-3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pacing w:val="-3"/>
        </w:rPr>
        <w:t xml:space="preserve"> </w:t>
      </w:r>
    </w:p>
    <w:sectPr w:rsidR="0006351D" w:rsidSect="00C00DAB">
      <w:endnotePr>
        <w:numFmt w:val="decimal"/>
      </w:endnotePr>
      <w:pgSz w:w="12240" w:h="15840"/>
      <w:pgMar w:top="1440" w:right="1440" w:bottom="1440" w:left="1440" w:header="1440" w:footer="144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8214C" w14:textId="77777777" w:rsidR="0049687E" w:rsidRDefault="0049687E">
      <w:pPr>
        <w:spacing w:line="20" w:lineRule="exact"/>
      </w:pPr>
    </w:p>
  </w:endnote>
  <w:endnote w:type="continuationSeparator" w:id="0">
    <w:p w14:paraId="0BE681CC" w14:textId="77777777" w:rsidR="0049687E" w:rsidRDefault="0049687E">
      <w:r>
        <w:t xml:space="preserve"> </w:t>
      </w:r>
    </w:p>
  </w:endnote>
  <w:endnote w:type="continuationNotice" w:id="1">
    <w:p w14:paraId="2ADE7FD4" w14:textId="77777777" w:rsidR="0049687E" w:rsidRDefault="0049687E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65680" w14:textId="77777777" w:rsidR="0049687E" w:rsidRDefault="0049687E">
      <w:r>
        <w:separator/>
      </w:r>
    </w:p>
  </w:footnote>
  <w:footnote w:type="continuationSeparator" w:id="0">
    <w:p w14:paraId="719101D5" w14:textId="77777777" w:rsidR="0049687E" w:rsidRDefault="00496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2FC"/>
    <w:rsid w:val="00020105"/>
    <w:rsid w:val="000213B5"/>
    <w:rsid w:val="00022355"/>
    <w:rsid w:val="00035126"/>
    <w:rsid w:val="000360AA"/>
    <w:rsid w:val="000546DA"/>
    <w:rsid w:val="0006351D"/>
    <w:rsid w:val="000676E3"/>
    <w:rsid w:val="0009052C"/>
    <w:rsid w:val="000E2D45"/>
    <w:rsid w:val="000E52A1"/>
    <w:rsid w:val="00137FFC"/>
    <w:rsid w:val="00187C7A"/>
    <w:rsid w:val="002113B3"/>
    <w:rsid w:val="00233E83"/>
    <w:rsid w:val="002538E4"/>
    <w:rsid w:val="002A5F67"/>
    <w:rsid w:val="002E3793"/>
    <w:rsid w:val="002F5665"/>
    <w:rsid w:val="00321ADC"/>
    <w:rsid w:val="003370B3"/>
    <w:rsid w:val="003527F1"/>
    <w:rsid w:val="003E399B"/>
    <w:rsid w:val="003F06DC"/>
    <w:rsid w:val="00417688"/>
    <w:rsid w:val="00462D56"/>
    <w:rsid w:val="00463218"/>
    <w:rsid w:val="00483FDA"/>
    <w:rsid w:val="0049687E"/>
    <w:rsid w:val="004C0F69"/>
    <w:rsid w:val="004C6005"/>
    <w:rsid w:val="004D5B4C"/>
    <w:rsid w:val="004E6DE0"/>
    <w:rsid w:val="00582C31"/>
    <w:rsid w:val="005F7CF0"/>
    <w:rsid w:val="00612F3F"/>
    <w:rsid w:val="00672B59"/>
    <w:rsid w:val="00685E2D"/>
    <w:rsid w:val="006969B2"/>
    <w:rsid w:val="006D67D1"/>
    <w:rsid w:val="006F3C80"/>
    <w:rsid w:val="00753202"/>
    <w:rsid w:val="007B1DC5"/>
    <w:rsid w:val="007E26F5"/>
    <w:rsid w:val="0084210F"/>
    <w:rsid w:val="00845C3D"/>
    <w:rsid w:val="00851C26"/>
    <w:rsid w:val="008544CE"/>
    <w:rsid w:val="008C5AEB"/>
    <w:rsid w:val="0093232E"/>
    <w:rsid w:val="009C1523"/>
    <w:rsid w:val="00A15BE1"/>
    <w:rsid w:val="00A924FC"/>
    <w:rsid w:val="00AB0CB0"/>
    <w:rsid w:val="00B36811"/>
    <w:rsid w:val="00B36B8F"/>
    <w:rsid w:val="00B50F6B"/>
    <w:rsid w:val="00B94798"/>
    <w:rsid w:val="00BA093E"/>
    <w:rsid w:val="00BA0ABD"/>
    <w:rsid w:val="00BB01DA"/>
    <w:rsid w:val="00BB2453"/>
    <w:rsid w:val="00C00DAB"/>
    <w:rsid w:val="00C3125D"/>
    <w:rsid w:val="00C51A9E"/>
    <w:rsid w:val="00C83E54"/>
    <w:rsid w:val="00D2702F"/>
    <w:rsid w:val="00D37B81"/>
    <w:rsid w:val="00D95786"/>
    <w:rsid w:val="00DA4D6E"/>
    <w:rsid w:val="00DD58CD"/>
    <w:rsid w:val="00ED4636"/>
    <w:rsid w:val="00F103F7"/>
    <w:rsid w:val="00F303EE"/>
    <w:rsid w:val="00F33B5C"/>
    <w:rsid w:val="00F547B4"/>
    <w:rsid w:val="00F56E42"/>
    <w:rsid w:val="00FB6781"/>
    <w:rsid w:val="00FE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5C238B"/>
  <w15:docId w15:val="{EA217281-B6E1-4B95-AA24-20159D8C6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00DAB"/>
    <w:rPr>
      <w:rFonts w:ascii="Courier" w:hAnsi="Courier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C00DAB"/>
  </w:style>
  <w:style w:type="character" w:styleId="EndnoteReference">
    <w:name w:val="endnote reference"/>
    <w:semiHidden/>
    <w:rsid w:val="00C00DAB"/>
    <w:rPr>
      <w:vertAlign w:val="superscript"/>
    </w:rPr>
  </w:style>
  <w:style w:type="paragraph" w:styleId="FootnoteText">
    <w:name w:val="footnote text"/>
    <w:basedOn w:val="Normal"/>
    <w:semiHidden/>
    <w:rsid w:val="00C00DAB"/>
  </w:style>
  <w:style w:type="character" w:styleId="FootnoteReference">
    <w:name w:val="footnote reference"/>
    <w:semiHidden/>
    <w:rsid w:val="00C00DAB"/>
    <w:rPr>
      <w:vertAlign w:val="superscript"/>
    </w:rPr>
  </w:style>
  <w:style w:type="paragraph" w:styleId="TOC1">
    <w:name w:val="toc 1"/>
    <w:basedOn w:val="Normal"/>
    <w:next w:val="Normal"/>
    <w:semiHidden/>
    <w:rsid w:val="00C00DAB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C00DAB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C00DAB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C00DAB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C00DAB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C00DAB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C00DAB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C00DAB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C00DAB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C00DAB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C00DAB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C00DAB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C00DAB"/>
  </w:style>
  <w:style w:type="character" w:customStyle="1" w:styleId="EquationCaption">
    <w:name w:val="_Equation Caption"/>
    <w:rsid w:val="00C00DAB"/>
  </w:style>
  <w:style w:type="character" w:styleId="Hyperlink">
    <w:name w:val="Hyperlink"/>
    <w:rsid w:val="00672B5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578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opportunityagenda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ationalcollaborative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Brian D</vt:lpstr>
    </vt:vector>
  </TitlesOfParts>
  <Company>National Academy of Sciences</Company>
  <LinksUpToDate>false</LinksUpToDate>
  <CharactersWithSpaces>3713</CharactersWithSpaces>
  <SharedDoc>false</SharedDoc>
  <HLinks>
    <vt:vector size="6" baseType="variant">
      <vt:variant>
        <vt:i4>4390941</vt:i4>
      </vt:variant>
      <vt:variant>
        <vt:i4>0</vt:i4>
      </vt:variant>
      <vt:variant>
        <vt:i4>0</vt:i4>
      </vt:variant>
      <vt:variant>
        <vt:i4>5</vt:i4>
      </vt:variant>
      <vt:variant>
        <vt:lpwstr>http://www.opportunityagenda.org/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Brian D</dc:title>
  <dc:creator>NRC</dc:creator>
  <cp:lastModifiedBy>Brian Smedley</cp:lastModifiedBy>
  <cp:revision>20</cp:revision>
  <cp:lastPrinted>1998-10-02T14:49:00Z</cp:lastPrinted>
  <dcterms:created xsi:type="dcterms:W3CDTF">2023-09-06T14:40:00Z</dcterms:created>
  <dcterms:modified xsi:type="dcterms:W3CDTF">2023-09-06T14:52:00Z</dcterms:modified>
</cp:coreProperties>
</file>